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37" w:rsidRPr="003144E5" w:rsidRDefault="00E16B37" w:rsidP="00E16B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44E5">
        <w:rPr>
          <w:rFonts w:ascii="Times New Roman" w:hAnsi="Times New Roman" w:cs="Times New Roman"/>
          <w:b/>
          <w:sz w:val="27"/>
          <w:szCs w:val="27"/>
        </w:rPr>
        <w:t>MBA (TRAVEL AND TOURISM)</w:t>
      </w:r>
    </w:p>
    <w:p w:rsidR="00E16B37" w:rsidRPr="003144E5" w:rsidRDefault="00E16B37" w:rsidP="00E16B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44E5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</w:t>
      </w:r>
    </w:p>
    <w:p w:rsidR="00E16B37" w:rsidRPr="003144E5" w:rsidRDefault="00E16B37" w:rsidP="00E16B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44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MBA 528 </w:t>
      </w:r>
      <w:r w:rsidRPr="003144E5">
        <w:rPr>
          <w:rFonts w:ascii="Times New Roman" w:hAnsi="Times New Roman" w:cs="Times New Roman"/>
          <w:b/>
          <w:sz w:val="27"/>
          <w:szCs w:val="27"/>
        </w:rPr>
        <w:t>MANAGEMENT OF FINANCIAL RESOURCES</w:t>
      </w:r>
    </w:p>
    <w:p w:rsidR="00E16B37" w:rsidRPr="003144E5" w:rsidRDefault="00E16B37" w:rsidP="00E16B3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44E5">
        <w:rPr>
          <w:rFonts w:ascii="Times New Roman" w:hAnsi="Times New Roman" w:cs="Times New Roman"/>
          <w:b/>
          <w:sz w:val="27"/>
          <w:szCs w:val="27"/>
        </w:rPr>
        <w:t>Part A. Short Answer Questions (5 Marks)</w:t>
      </w:r>
    </w:p>
    <w:p w:rsidR="00E16B37" w:rsidRPr="002F6426" w:rsidRDefault="00E16B37" w:rsidP="00E16B3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Financial Management.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Explain the scope of Financial Management.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 xml:space="preserve">What is wealth </w:t>
      </w:r>
      <w:proofErr w:type="spellStart"/>
      <w:r w:rsidRPr="0018528A">
        <w:rPr>
          <w:rFonts w:ascii="Times New Roman" w:hAnsi="Times New Roman" w:cs="Times New Roman"/>
          <w:sz w:val="24"/>
          <w:szCs w:val="28"/>
        </w:rPr>
        <w:t>maximisation</w:t>
      </w:r>
      <w:proofErr w:type="spellEnd"/>
      <w:r w:rsidRPr="0018528A">
        <w:rPr>
          <w:rFonts w:ascii="Times New Roman" w:hAnsi="Times New Roman" w:cs="Times New Roman"/>
          <w:sz w:val="24"/>
          <w:szCs w:val="28"/>
        </w:rPr>
        <w:t>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 xml:space="preserve">Distinguish between profit </w:t>
      </w:r>
      <w:proofErr w:type="spellStart"/>
      <w:r w:rsidRPr="0018528A">
        <w:rPr>
          <w:rFonts w:ascii="Times New Roman" w:hAnsi="Times New Roman" w:cs="Times New Roman"/>
          <w:sz w:val="24"/>
          <w:szCs w:val="28"/>
        </w:rPr>
        <w:t>maximisation</w:t>
      </w:r>
      <w:proofErr w:type="spellEnd"/>
      <w:r w:rsidRPr="0018528A">
        <w:rPr>
          <w:rFonts w:ascii="Times New Roman" w:hAnsi="Times New Roman" w:cs="Times New Roman"/>
          <w:sz w:val="24"/>
          <w:szCs w:val="28"/>
        </w:rPr>
        <w:t xml:space="preserve"> and wealth </w:t>
      </w:r>
      <w:proofErr w:type="spellStart"/>
      <w:r w:rsidRPr="0018528A">
        <w:rPr>
          <w:rFonts w:ascii="Times New Roman" w:hAnsi="Times New Roman" w:cs="Times New Roman"/>
          <w:sz w:val="24"/>
          <w:szCs w:val="28"/>
        </w:rPr>
        <w:t>maximisation</w:t>
      </w:r>
      <w:proofErr w:type="spellEnd"/>
      <w:r w:rsidRPr="0018528A">
        <w:rPr>
          <w:rFonts w:ascii="Times New Roman" w:hAnsi="Times New Roman" w:cs="Times New Roman"/>
          <w:sz w:val="24"/>
          <w:szCs w:val="28"/>
        </w:rPr>
        <w:t>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State the objectives of Financial Management.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time value of money?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compounding?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discounting?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State any two techniques of capital budgeting.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NPV?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IRR?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payback period?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Explain profitability index.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cost of capital.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explicit cost?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implicit cost?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cost of debt.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cost of equity.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weighted average cost of capital (WACC).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capital structure?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optimum capital structure.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State any two determinants of capital structure.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financial leverage?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operating leverage.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combined leverage.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working capital?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Distinguish between gross and net working capital.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permanent working capital?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variable working capital?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cash management?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State any two motives for holding cash.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receivables management.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inventory management?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Explain EOQ in brief.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dividend policy?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stable dividend policy.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Walter’s model?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Gordon’s model?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lastRenderedPageBreak/>
        <w:t>What is MM Hypothesis?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corporate governance?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agency problem?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Define shareholder value.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State any two recent trends in FM.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financial planning?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over-</w:t>
      </w:r>
      <w:proofErr w:type="spellStart"/>
      <w:r w:rsidRPr="0018528A">
        <w:rPr>
          <w:rFonts w:ascii="Times New Roman" w:hAnsi="Times New Roman" w:cs="Times New Roman"/>
          <w:sz w:val="24"/>
          <w:szCs w:val="28"/>
        </w:rPr>
        <w:t>capitalisation</w:t>
      </w:r>
      <w:proofErr w:type="spellEnd"/>
      <w:r w:rsidRPr="0018528A">
        <w:rPr>
          <w:rFonts w:ascii="Times New Roman" w:hAnsi="Times New Roman" w:cs="Times New Roman"/>
          <w:sz w:val="24"/>
          <w:szCs w:val="28"/>
        </w:rPr>
        <w:t>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under-</w:t>
      </w:r>
      <w:proofErr w:type="spellStart"/>
      <w:r w:rsidRPr="0018528A">
        <w:rPr>
          <w:rFonts w:ascii="Times New Roman" w:hAnsi="Times New Roman" w:cs="Times New Roman"/>
          <w:sz w:val="24"/>
          <w:szCs w:val="28"/>
        </w:rPr>
        <w:t>capitalisation</w:t>
      </w:r>
      <w:proofErr w:type="spellEnd"/>
      <w:r w:rsidRPr="0018528A">
        <w:rPr>
          <w:rFonts w:ascii="Times New Roman" w:hAnsi="Times New Roman" w:cs="Times New Roman"/>
          <w:sz w:val="24"/>
          <w:szCs w:val="28"/>
        </w:rPr>
        <w:t>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State any two limitations of FM.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hedging approach in working capital?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conservative approach in working capital?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What is aggressive approach in working capital?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Find the future value of ₹10,000 invested for 3 years at 10% p.a. simple interest.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Calculate present value of ₹5,000 to be received after 5 years at 8% discount rate.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Compute Net Present Value (NPV) for a project costing ₹50,000 with expected cash inflow of ₹20,000 per year for 3 years. Discount rate is 10%.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Calculate Cost of Equity if Dividend is ₹5 per share, Market Price is ₹50 and Growth Rate is 5%.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Find Weighted Average Cost of Capital (WACC) if a company has ₹1</w:t>
      </w:r>
      <w:proofErr w:type="gramStart"/>
      <w:r w:rsidRPr="0018528A">
        <w:rPr>
          <w:rFonts w:ascii="Times New Roman" w:hAnsi="Times New Roman" w:cs="Times New Roman"/>
          <w:sz w:val="24"/>
          <w:szCs w:val="28"/>
        </w:rPr>
        <w:t>,00,000</w:t>
      </w:r>
      <w:proofErr w:type="gramEnd"/>
      <w:r w:rsidRPr="0018528A">
        <w:rPr>
          <w:rFonts w:ascii="Times New Roman" w:hAnsi="Times New Roman" w:cs="Times New Roman"/>
          <w:sz w:val="24"/>
          <w:szCs w:val="28"/>
        </w:rPr>
        <w:t xml:space="preserve"> equity at 12% and ₹50,000 debt at 8%.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Calculate Degree of Operating Leverage (DOL): Sales ₹1</w:t>
      </w:r>
      <w:proofErr w:type="gramStart"/>
      <w:r w:rsidRPr="0018528A">
        <w:rPr>
          <w:rFonts w:ascii="Times New Roman" w:hAnsi="Times New Roman" w:cs="Times New Roman"/>
          <w:sz w:val="24"/>
          <w:szCs w:val="28"/>
        </w:rPr>
        <w:t>,00,000</w:t>
      </w:r>
      <w:proofErr w:type="gramEnd"/>
      <w:r w:rsidRPr="0018528A">
        <w:rPr>
          <w:rFonts w:ascii="Times New Roman" w:hAnsi="Times New Roman" w:cs="Times New Roman"/>
          <w:sz w:val="24"/>
          <w:szCs w:val="28"/>
        </w:rPr>
        <w:t>; Variable Cost ₹60,000; Fixed Cost ₹20,000.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Compute Break-Even Point: Fixed Cost ₹40,000; Selling Price per unit ₹50; Variable Cost per unit ₹30.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Find Payback Period: Initial Investment ₹60,000; Annual Cash Inflow ₹15,000.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>Calculate Net Working Capital: Current Assets ₹2</w:t>
      </w:r>
      <w:proofErr w:type="gramStart"/>
      <w:r w:rsidRPr="0018528A">
        <w:rPr>
          <w:rFonts w:ascii="Times New Roman" w:hAnsi="Times New Roman" w:cs="Times New Roman"/>
          <w:sz w:val="24"/>
          <w:szCs w:val="28"/>
        </w:rPr>
        <w:t>,00,000</w:t>
      </w:r>
      <w:proofErr w:type="gramEnd"/>
      <w:r w:rsidRPr="0018528A">
        <w:rPr>
          <w:rFonts w:ascii="Times New Roman" w:hAnsi="Times New Roman" w:cs="Times New Roman"/>
          <w:sz w:val="24"/>
          <w:szCs w:val="28"/>
        </w:rPr>
        <w:t>; Current Liabilities ₹1,20,000.</w:t>
      </w:r>
    </w:p>
    <w:p w:rsidR="00574347" w:rsidRPr="0018528A" w:rsidRDefault="00574347" w:rsidP="00E16B3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18528A">
        <w:rPr>
          <w:rFonts w:ascii="Times New Roman" w:hAnsi="Times New Roman" w:cs="Times New Roman"/>
          <w:sz w:val="24"/>
          <w:szCs w:val="28"/>
        </w:rPr>
        <w:t xml:space="preserve"> Find Dividend Payout Ratio if Net Profit is ₹1</w:t>
      </w:r>
      <w:proofErr w:type="gramStart"/>
      <w:r w:rsidRPr="0018528A">
        <w:rPr>
          <w:rFonts w:ascii="Times New Roman" w:hAnsi="Times New Roman" w:cs="Times New Roman"/>
          <w:sz w:val="24"/>
          <w:szCs w:val="28"/>
        </w:rPr>
        <w:t>,00,000</w:t>
      </w:r>
      <w:proofErr w:type="gramEnd"/>
      <w:r w:rsidRPr="0018528A">
        <w:rPr>
          <w:rFonts w:ascii="Times New Roman" w:hAnsi="Times New Roman" w:cs="Times New Roman"/>
          <w:sz w:val="24"/>
          <w:szCs w:val="28"/>
        </w:rPr>
        <w:t xml:space="preserve"> and Dividend Paid is ₹40,000.</w:t>
      </w:r>
    </w:p>
    <w:p w:rsidR="00454826" w:rsidRPr="0018528A" w:rsidRDefault="00E16B37" w:rsidP="00E16B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="00A61860" w:rsidRPr="0018528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Essay / Problem / Application Questions (10 </w:t>
      </w:r>
      <w:r w:rsidR="0082196F" w:rsidRPr="0018528A">
        <w:rPr>
          <w:rFonts w:ascii="Times New Roman" w:eastAsia="Times New Roman" w:hAnsi="Times New Roman" w:cs="Times New Roman"/>
          <w:b/>
          <w:bCs/>
          <w:sz w:val="27"/>
          <w:szCs w:val="27"/>
        </w:rPr>
        <w:t>Mark</w:t>
      </w:r>
      <w:r w:rsidR="00A61860" w:rsidRPr="0018528A">
        <w:rPr>
          <w:rFonts w:ascii="Times New Roman" w:eastAsia="Times New Roman" w:hAnsi="Times New Roman" w:cs="Times New Roman"/>
          <w:b/>
          <w:bCs/>
          <w:sz w:val="27"/>
          <w:szCs w:val="27"/>
        </w:rPr>
        <w:t>s)</w:t>
      </w:r>
    </w:p>
    <w:bookmarkEnd w:id="0"/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objectives and functions of Financial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role of a finance manager in a modern business.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scope and importance of Financial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concept of time value of money with examples.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Distinguish between compounding and discounting techniques.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significance of cost of capital in financial decisions.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computation of cost of equity capital.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computation of cost of debt capital.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how to compute weighted average cost of capital (WACC).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factors determining capital structure.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different theories of capital structure.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Distinguish between operating leverage and financial leverage.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concept of combined leverage with example.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importance of capital budgeting.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any three techniques of capital budgeting.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What are the advantages and limitations of NPV method?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lastRenderedPageBreak/>
        <w:t>Explain the IRR method with merits and demerits.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What is payback period method? State its merits and demerits.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profitability index with example.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What are the factors affecting working capital requirements?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different types of working capital.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various sources of working capital finance.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objectives of cash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cash management techniques.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process of receivables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objectives and techniques of inventory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EOQ model with assumptions.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What is ABC analysis? How is it used in inventory control?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significance of dividend policy.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factors affecting dividend policy.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Walter’s dividend model with assumptions.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Gordon’s dividend model with assumptions.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MM approach to dividend irrelevance theory.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agency problems and how they affect shareholder wealth.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Discuss the importance of corporate governance in FM.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 xml:space="preserve">Explain the concept of shareholder value </w:t>
      </w:r>
      <w:proofErr w:type="spellStart"/>
      <w:r w:rsidRPr="0018528A">
        <w:t>maximisation</w:t>
      </w:r>
      <w:proofErr w:type="spellEnd"/>
      <w:r w:rsidRPr="0018528A">
        <w:t>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What are the emerging trends in financial management?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Explain the concept of financial planning and its steps.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</w:pPr>
      <w:r w:rsidRPr="0018528A">
        <w:t>Distinguish between over-</w:t>
      </w:r>
      <w:proofErr w:type="spellStart"/>
      <w:r w:rsidRPr="0018528A">
        <w:t>capitalisation</w:t>
      </w:r>
      <w:proofErr w:type="spellEnd"/>
      <w:r w:rsidRPr="0018528A">
        <w:t xml:space="preserve"> and under-</w:t>
      </w:r>
      <w:proofErr w:type="spellStart"/>
      <w:r w:rsidRPr="0018528A">
        <w:t>capitalisation</w:t>
      </w:r>
      <w:proofErr w:type="spellEnd"/>
      <w:r w:rsidRPr="0018528A">
        <w:t>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Explain hedging, conservative and aggressive approaches to working capital financing.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Discuss the functions of finance manager in capital structure planning.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Explain EBIT-EPS analysis for capital structure decision.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What is financial risk? How does it arise?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Explain the role of credit policy in receivables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Explain cash budget and its importance.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Discuss any two techniques of cash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Explain working capital cycle with a diagram.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Discuss the relationship between cost of capital and capital structure.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Explain any three methods of evaluating capital investment proposals.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Discuss the relevance of dividend policy in modern financial management.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A company issues ₹1</w:t>
      </w:r>
      <w:proofErr w:type="gramStart"/>
      <w:r w:rsidRPr="0018528A">
        <w:t>,00,000</w:t>
      </w:r>
      <w:proofErr w:type="gramEnd"/>
      <w:r w:rsidRPr="0018528A">
        <w:t xml:space="preserve"> 10% Debentures at par. Calculate Cost of Debt if tax rate is 30%.Also calculate after-tax cost.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A firm has the following capital structure: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Equity ₹4</w:t>
      </w:r>
      <w:proofErr w:type="gramStart"/>
      <w:r w:rsidRPr="0018528A">
        <w:t>,00,000</w:t>
      </w:r>
      <w:proofErr w:type="gramEnd"/>
      <w:r w:rsidRPr="0018528A">
        <w:t xml:space="preserve"> @ 15%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Debt ₹2</w:t>
      </w:r>
      <w:proofErr w:type="gramStart"/>
      <w:r w:rsidRPr="0018528A">
        <w:t>,00,000</w:t>
      </w:r>
      <w:proofErr w:type="gramEnd"/>
      <w:r w:rsidRPr="0018528A">
        <w:t xml:space="preserve"> @ 10%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Preference Share ₹1</w:t>
      </w:r>
      <w:proofErr w:type="gramStart"/>
      <w:r w:rsidRPr="0018528A">
        <w:t>,00,000</w:t>
      </w:r>
      <w:proofErr w:type="gramEnd"/>
      <w:r w:rsidRPr="0018528A">
        <w:t xml:space="preserve"> @ 12%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Calculate WACC.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Compute Present Value of ₹50,000 receivable 5 years from now if discount rate is 10%.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lastRenderedPageBreak/>
        <w:t>Also find Future Value if invested today.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Calculate NPV and IRR for a project: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Initial Outlay ₹1</w:t>
      </w:r>
      <w:proofErr w:type="gramStart"/>
      <w:r w:rsidRPr="0018528A">
        <w:t>,00,000</w:t>
      </w:r>
      <w:proofErr w:type="gramEnd"/>
    </w:p>
    <w:p w:rsidR="00574347" w:rsidRPr="0018528A" w:rsidRDefault="00574347" w:rsidP="00E16B37">
      <w:pPr>
        <w:pStyle w:val="NormalWeb"/>
        <w:ind w:left="567" w:hanging="425"/>
      </w:pPr>
      <w:r w:rsidRPr="0018528A">
        <w:t>Cash Inflows: Year 1 ₹30,000, Year 2 ₹40,000, Year 3 ₹50,000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Discount rate: 10%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A project costs ₹2</w:t>
      </w:r>
      <w:proofErr w:type="gramStart"/>
      <w:r w:rsidRPr="0018528A">
        <w:t>,00,000</w:t>
      </w:r>
      <w:proofErr w:type="gramEnd"/>
      <w:r w:rsidRPr="0018528A">
        <w:t xml:space="preserve"> and generates annual cash inflow of ₹50,000 for 6 years.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Find Payback Period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Find Profitability Index at 12% discount rate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A company has sales ₹5</w:t>
      </w:r>
      <w:proofErr w:type="gramStart"/>
      <w:r w:rsidRPr="0018528A">
        <w:t>,00,000</w:t>
      </w:r>
      <w:proofErr w:type="gramEnd"/>
      <w:r w:rsidRPr="0018528A">
        <w:t>; Cost of Goods Sold ₹3,00,000; Debtors ₹50,000.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Calculate Debtors Turnover Ratio and Average Collection Period.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Compute Operating, Financial and Combined Leverage: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Sales ₹10</w:t>
      </w:r>
      <w:proofErr w:type="gramStart"/>
      <w:r w:rsidRPr="0018528A">
        <w:t>,00,000</w:t>
      </w:r>
      <w:proofErr w:type="gramEnd"/>
      <w:r w:rsidRPr="0018528A">
        <w:t>; Variable Cost ₹6,00,000; Fixed Cost ₹2,00,000; Interest ₹50,000.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From the given data, estimate Working Capital requirement: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Expected Sales: 12,000 units @ ₹100 each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Raw Material Cost per unit: ₹30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Wages per unit: ₹20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Overheads per unit: ₹10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Raw material in stock: 1 month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Work-in-progress: ½ month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Finished goods in stock: 1 month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Debtors: 1 month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Creditors: 1 month credit for raw material</w:t>
      </w:r>
    </w:p>
    <w:p w:rsidR="0082196F" w:rsidRPr="0018528A" w:rsidRDefault="0082196F" w:rsidP="00E16B37">
      <w:pPr>
        <w:pStyle w:val="NormalWeb"/>
        <w:ind w:left="567" w:hanging="425"/>
      </w:pP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 xml:space="preserve">A company’s Dividend per share is ₹4, Market Price is ₹40, </w:t>
      </w:r>
      <w:proofErr w:type="gramStart"/>
      <w:r w:rsidRPr="0018528A">
        <w:t>Growth</w:t>
      </w:r>
      <w:proofErr w:type="gramEnd"/>
      <w:r w:rsidRPr="0018528A">
        <w:t xml:space="preserve"> rate is 5%. Calculate Cost of Equity using Gordon’s Model.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 xml:space="preserve"> Compute the value of a firm under Walter’s Dividend Model: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lastRenderedPageBreak/>
        <w:t>Earnings per share ₹8, Dividend per share ₹4, Return on Investment 12%, Cost of Equity 10%.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426" w:hanging="284"/>
      </w:pPr>
      <w:r w:rsidRPr="0018528A">
        <w:t>Calculate EOQ:</w:t>
      </w:r>
    </w:p>
    <w:p w:rsidR="00574347" w:rsidRPr="0018528A" w:rsidRDefault="00574347" w:rsidP="00E16B37">
      <w:pPr>
        <w:pStyle w:val="NormalWeb"/>
        <w:ind w:left="567" w:hanging="425"/>
      </w:pPr>
      <w:r w:rsidRPr="0018528A">
        <w:t>Annual usage: 5,000 units; Ordering Cost per order ₹100; Carrying Cost per unit ₹2.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A firm expects the following cash flows: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</w:t>
      </w:r>
      <w:r w:rsidR="00574347" w:rsidRPr="0018528A">
        <w:t>Year 1: ₹30,000; Year 2: ₹40,000; Year 3: ₹50,000. Discount Rate 10%.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</w:t>
      </w:r>
      <w:r w:rsidR="00574347" w:rsidRPr="0018528A">
        <w:t>Find NPV &amp; IRR if Initial Investment is ₹1</w:t>
      </w:r>
      <w:proofErr w:type="gramStart"/>
      <w:r w:rsidR="00574347" w:rsidRPr="0018528A">
        <w:t>,00,000</w:t>
      </w:r>
      <w:proofErr w:type="gramEnd"/>
      <w:r w:rsidR="00574347" w:rsidRPr="0018528A">
        <w:t>.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</w:t>
      </w:r>
      <w:r w:rsidR="00574347" w:rsidRPr="0018528A">
        <w:t>Compute Internal Rate of Return: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</w:t>
      </w:r>
      <w:r w:rsidR="00574347" w:rsidRPr="0018528A">
        <w:t>Initial Outlay ₹60,000; Annual Cash Inflow ₹20,000 for 4 years.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From the given info, prepare Cash Budget for 2 months: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  </w:t>
      </w:r>
      <w:r w:rsidR="00574347" w:rsidRPr="0018528A">
        <w:t>Estimated Sales: Jan ₹50,000, Feb ₹60,000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  </w:t>
      </w:r>
      <w:r w:rsidR="00574347" w:rsidRPr="0018528A">
        <w:t>50% cash sales, 50% one month credit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  </w:t>
      </w:r>
      <w:r w:rsidR="00574347" w:rsidRPr="0018528A">
        <w:t>Purchases: Jan ₹30,000, Feb ₹35,000 (paid next month)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  </w:t>
      </w:r>
      <w:r w:rsidR="00574347" w:rsidRPr="0018528A">
        <w:t>Wages: Jan ₹5,000, Feb ₹6,000</w:t>
      </w:r>
    </w:p>
    <w:p w:rsidR="00574347" w:rsidRPr="0018528A" w:rsidRDefault="00574347" w:rsidP="00E16B37">
      <w:pPr>
        <w:pStyle w:val="NormalWeb"/>
        <w:numPr>
          <w:ilvl w:val="0"/>
          <w:numId w:val="15"/>
        </w:numPr>
        <w:ind w:left="567" w:hanging="425"/>
      </w:pPr>
      <w:r w:rsidRPr="0018528A">
        <w:t>Calculate Receivables Turnover and Average Collection Period:</w:t>
      </w:r>
    </w:p>
    <w:p w:rsidR="00574347" w:rsidRPr="0018528A" w:rsidRDefault="00454C60" w:rsidP="00E16B37">
      <w:pPr>
        <w:pStyle w:val="NormalWeb"/>
        <w:ind w:left="567" w:hanging="425"/>
      </w:pPr>
      <w:r w:rsidRPr="0018528A">
        <w:t xml:space="preserve">             </w:t>
      </w:r>
      <w:r w:rsidR="00574347" w:rsidRPr="0018528A">
        <w:t>Credit Sales ₹3</w:t>
      </w:r>
      <w:proofErr w:type="gramStart"/>
      <w:r w:rsidR="00574347" w:rsidRPr="0018528A">
        <w:t>,60,000</w:t>
      </w:r>
      <w:proofErr w:type="gramEnd"/>
      <w:r w:rsidR="00574347" w:rsidRPr="0018528A">
        <w:t>; Debtors ₹60,000.</w:t>
      </w:r>
    </w:p>
    <w:p w:rsidR="00574347" w:rsidRPr="0018528A" w:rsidRDefault="00574347" w:rsidP="00E16B37">
      <w:pPr>
        <w:pStyle w:val="NormalWeb"/>
        <w:ind w:left="720"/>
      </w:pPr>
    </w:p>
    <w:p w:rsidR="00454826" w:rsidRPr="0018528A" w:rsidRDefault="00454826" w:rsidP="00E16B3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454826" w:rsidRPr="0018528A" w:rsidSect="008E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58D"/>
    <w:multiLevelType w:val="multilevel"/>
    <w:tmpl w:val="088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16456"/>
    <w:multiLevelType w:val="multilevel"/>
    <w:tmpl w:val="123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66C89"/>
    <w:multiLevelType w:val="multilevel"/>
    <w:tmpl w:val="3EA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CDD"/>
    <w:multiLevelType w:val="hybridMultilevel"/>
    <w:tmpl w:val="922E56F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2714CE"/>
    <w:multiLevelType w:val="hybridMultilevel"/>
    <w:tmpl w:val="B8927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A7175"/>
    <w:multiLevelType w:val="hybridMultilevel"/>
    <w:tmpl w:val="BBAA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CB59C0"/>
    <w:multiLevelType w:val="hybridMultilevel"/>
    <w:tmpl w:val="B97EB9E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E835DAA"/>
    <w:multiLevelType w:val="hybridMultilevel"/>
    <w:tmpl w:val="32BC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7F0B"/>
    <w:multiLevelType w:val="hybridMultilevel"/>
    <w:tmpl w:val="0FE2AB5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3480"/>
    <w:multiLevelType w:val="multilevel"/>
    <w:tmpl w:val="9064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9774D"/>
    <w:multiLevelType w:val="hybridMultilevel"/>
    <w:tmpl w:val="2BCC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D616F"/>
    <w:multiLevelType w:val="hybridMultilevel"/>
    <w:tmpl w:val="78306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70E45"/>
    <w:multiLevelType w:val="multilevel"/>
    <w:tmpl w:val="259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C093E"/>
    <w:multiLevelType w:val="hybridMultilevel"/>
    <w:tmpl w:val="88327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F41A98"/>
    <w:multiLevelType w:val="multilevel"/>
    <w:tmpl w:val="D8A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4A2592"/>
    <w:multiLevelType w:val="multilevel"/>
    <w:tmpl w:val="3C6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A0B37"/>
    <w:multiLevelType w:val="multilevel"/>
    <w:tmpl w:val="E7A6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7769A"/>
    <w:multiLevelType w:val="hybridMultilevel"/>
    <w:tmpl w:val="83E6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0A0527"/>
    <w:multiLevelType w:val="multilevel"/>
    <w:tmpl w:val="D190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2752D"/>
    <w:multiLevelType w:val="multilevel"/>
    <w:tmpl w:val="05A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D5095"/>
    <w:multiLevelType w:val="hybridMultilevel"/>
    <w:tmpl w:val="2CA8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A04DE"/>
    <w:multiLevelType w:val="hybridMultilevel"/>
    <w:tmpl w:val="F2B22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9"/>
  </w:num>
  <w:num w:numId="5">
    <w:abstractNumId w:val="1"/>
  </w:num>
  <w:num w:numId="6">
    <w:abstractNumId w:val="18"/>
  </w:num>
  <w:num w:numId="7">
    <w:abstractNumId w:val="0"/>
  </w:num>
  <w:num w:numId="8">
    <w:abstractNumId w:val="14"/>
  </w:num>
  <w:num w:numId="9">
    <w:abstractNumId w:val="12"/>
  </w:num>
  <w:num w:numId="10">
    <w:abstractNumId w:val="15"/>
  </w:num>
  <w:num w:numId="11">
    <w:abstractNumId w:val="20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  <w:num w:numId="18">
    <w:abstractNumId w:val="17"/>
  </w:num>
  <w:num w:numId="19">
    <w:abstractNumId w:val="4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26"/>
    <w:rsid w:val="0018528A"/>
    <w:rsid w:val="003144E5"/>
    <w:rsid w:val="0038671F"/>
    <w:rsid w:val="00454826"/>
    <w:rsid w:val="00454C60"/>
    <w:rsid w:val="00574347"/>
    <w:rsid w:val="0082196F"/>
    <w:rsid w:val="008E22FC"/>
    <w:rsid w:val="008F4008"/>
    <w:rsid w:val="00A61860"/>
    <w:rsid w:val="00BE57C9"/>
    <w:rsid w:val="00E16B37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4EA8ED-A01E-426D-A3FE-D48ED35C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FC"/>
  </w:style>
  <w:style w:type="paragraph" w:styleId="Heading3">
    <w:name w:val="heading 3"/>
    <w:basedOn w:val="Normal"/>
    <w:link w:val="Heading3Char"/>
    <w:uiPriority w:val="9"/>
    <w:qFormat/>
    <w:rsid w:val="00454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48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548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6</cp:revision>
  <dcterms:created xsi:type="dcterms:W3CDTF">2025-07-07T07:37:00Z</dcterms:created>
  <dcterms:modified xsi:type="dcterms:W3CDTF">2025-07-15T14:04:00Z</dcterms:modified>
</cp:coreProperties>
</file>